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886F3B" w14:textId="77777777" w:rsidR="001D3995" w:rsidRPr="00EC75B6" w:rsidRDefault="001D3995" w:rsidP="00A52DEA">
      <w:pPr>
        <w:widowControl w:val="0"/>
        <w:spacing w:line="480" w:lineRule="auto"/>
        <w:jc w:val="center"/>
        <w:rPr>
          <w:rFonts w:ascii="Optima Regular" w:eastAsia="Palatino-Roman" w:hAnsi="Optima Regular" w:cs="Palatino-Roman"/>
          <w:b/>
          <w:bCs/>
          <w:color w:val="000000" w:themeColor="text1"/>
          <w:sz w:val="24"/>
          <w:szCs w:val="24"/>
          <w:u w:val="single"/>
        </w:rPr>
      </w:pPr>
      <w:r w:rsidRPr="00EC75B6">
        <w:rPr>
          <w:rFonts w:ascii="Optima Regular" w:eastAsia="Palatino-Roman" w:hAnsi="Optima Regular" w:cs="Palatino-Roman"/>
          <w:b/>
          <w:bCs/>
          <w:color w:val="000000" w:themeColor="text1"/>
          <w:sz w:val="24"/>
          <w:szCs w:val="24"/>
          <w:u w:val="single"/>
        </w:rPr>
        <w:t>Cla</w:t>
      </w:r>
      <w:bookmarkStart w:id="0" w:name="_GoBack"/>
      <w:bookmarkEnd w:id="0"/>
      <w:r w:rsidRPr="00EC75B6">
        <w:rPr>
          <w:rFonts w:ascii="Optima Regular" w:eastAsia="Palatino-Roman" w:hAnsi="Optima Regular" w:cs="Palatino-Roman"/>
          <w:b/>
          <w:bCs/>
          <w:color w:val="000000" w:themeColor="text1"/>
          <w:sz w:val="24"/>
          <w:szCs w:val="24"/>
          <w:u w:val="single"/>
        </w:rPr>
        <w:t>usola di mediazione</w:t>
      </w:r>
    </w:p>
    <w:p w14:paraId="342009AB" w14:textId="0DB1712A" w:rsidR="001D3995" w:rsidRPr="00EC75B6" w:rsidRDefault="001D3995">
      <w:pPr>
        <w:widowControl w:val="0"/>
        <w:spacing w:line="480" w:lineRule="auto"/>
        <w:jc w:val="both"/>
        <w:rPr>
          <w:rFonts w:ascii="Optima Regular" w:eastAsia="Palatino-Roman" w:hAnsi="Optima Regular" w:cs="Palatino-Roman"/>
          <w:color w:val="000000" w:themeColor="text1"/>
          <w:sz w:val="24"/>
          <w:szCs w:val="24"/>
        </w:rPr>
      </w:pPr>
      <w:r w:rsidRPr="00EC75B6">
        <w:rPr>
          <w:rFonts w:ascii="Optima Regular" w:eastAsia="Palatino-Roman" w:hAnsi="Optima Regular" w:cs="Palatino-Roman"/>
          <w:color w:val="000000" w:themeColor="text1"/>
          <w:sz w:val="24"/>
          <w:szCs w:val="24"/>
        </w:rPr>
        <w:t xml:space="preserve">Ogni controversia nascente dalla interpretazione, esecuzione, risoluzione del presente contratto, prima di essere devoluta all'autorità giudiziaria, sarà fatta oggetto di un tentativo di mediazione a mente del </w:t>
      </w:r>
      <w:proofErr w:type="spellStart"/>
      <w:proofErr w:type="gramStart"/>
      <w:r w:rsidRPr="00EC75B6">
        <w:rPr>
          <w:rFonts w:ascii="Optima Regular" w:eastAsia="Palatino-Roman" w:hAnsi="Optima Regular" w:cs="Palatino-Roman"/>
          <w:color w:val="000000" w:themeColor="text1"/>
          <w:sz w:val="24"/>
          <w:szCs w:val="24"/>
        </w:rPr>
        <w:t>D.Lgs</w:t>
      </w:r>
      <w:proofErr w:type="gramEnd"/>
      <w:r w:rsidRPr="00EC75B6">
        <w:rPr>
          <w:rFonts w:ascii="Optima Regular" w:eastAsia="Palatino-Roman" w:hAnsi="Optima Regular" w:cs="Palatino-Roman"/>
          <w:color w:val="000000" w:themeColor="text1"/>
          <w:sz w:val="24"/>
          <w:szCs w:val="24"/>
        </w:rPr>
        <w:t>.</w:t>
      </w:r>
      <w:proofErr w:type="spellEnd"/>
      <w:r w:rsidRPr="00EC75B6">
        <w:rPr>
          <w:rFonts w:ascii="Optima Regular" w:eastAsia="Palatino-Roman" w:hAnsi="Optima Regular" w:cs="Palatino-Roman"/>
          <w:color w:val="000000" w:themeColor="text1"/>
          <w:sz w:val="24"/>
          <w:szCs w:val="24"/>
        </w:rPr>
        <w:t xml:space="preserve"> 4 marzo 2010 n.28, avanti la Camera di Conciliazione dell'Ordine degli </w:t>
      </w:r>
      <w:r w:rsidR="00EC75B6">
        <w:rPr>
          <w:rFonts w:ascii="Optima Regular" w:eastAsia="Palatino-Roman" w:hAnsi="Optima Regular" w:cs="Palatino-Roman"/>
          <w:color w:val="000000" w:themeColor="text1"/>
          <w:sz w:val="24"/>
          <w:szCs w:val="24"/>
        </w:rPr>
        <w:t>a</w:t>
      </w:r>
      <w:r w:rsidRPr="00EC75B6">
        <w:rPr>
          <w:rFonts w:ascii="Optima Regular" w:eastAsia="Palatino-Roman" w:hAnsi="Optima Regular" w:cs="Palatino-Roman"/>
          <w:color w:val="000000" w:themeColor="text1"/>
          <w:sz w:val="24"/>
          <w:szCs w:val="24"/>
        </w:rPr>
        <w:t>vvocati di Brescia con sede presso il Tribunale di Brescia, secondo il regolamento di mediazione di quest'ultima.</w:t>
      </w:r>
    </w:p>
    <w:sectPr w:rsidR="001D3995" w:rsidRPr="00EC75B6" w:rsidSect="00363730">
      <w:headerReference w:type="default" r:id="rId6"/>
      <w:pgSz w:w="11905" w:h="16837"/>
      <w:pgMar w:top="2438" w:right="1985" w:bottom="238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A8BDA" w14:textId="77777777" w:rsidR="00C7775F" w:rsidRDefault="00C7775F" w:rsidP="00EC75B6">
      <w:r>
        <w:separator/>
      </w:r>
    </w:p>
  </w:endnote>
  <w:endnote w:type="continuationSeparator" w:id="0">
    <w:p w14:paraId="07CA0473" w14:textId="77777777" w:rsidR="00C7775F" w:rsidRDefault="00C7775F" w:rsidP="00EC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a Regular">
    <w:charset w:val="00"/>
    <w:family w:val="auto"/>
    <w:pitch w:val="variable"/>
    <w:sig w:usb0="80000067" w:usb1="00000000" w:usb2="00000000" w:usb3="00000000" w:csb0="00000001" w:csb1="00000000"/>
  </w:font>
  <w:font w:name="Palatino-Roman"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ADD50" w14:textId="77777777" w:rsidR="00C7775F" w:rsidRDefault="00C7775F" w:rsidP="00EC75B6">
      <w:r>
        <w:separator/>
      </w:r>
    </w:p>
  </w:footnote>
  <w:footnote w:type="continuationSeparator" w:id="0">
    <w:p w14:paraId="594862D0" w14:textId="77777777" w:rsidR="00C7775F" w:rsidRDefault="00C7775F" w:rsidP="00EC75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EB559" w14:textId="098035E6" w:rsidR="00EC75B6" w:rsidRDefault="00EC75B6" w:rsidP="00EC75B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6624845" wp14:editId="61F8E67B">
          <wp:extent cx="774700" cy="774700"/>
          <wp:effectExtent l="0" t="0" r="12700" b="12700"/>
          <wp:docPr id="1" name="Immagine 1" descr="/Users/rosita/Desktop/Ordine_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rosita/Desktop/Ordine_Colo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defaultTableStyle w:val="Normale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EA"/>
    <w:rsid w:val="001D3995"/>
    <w:rsid w:val="002B21DF"/>
    <w:rsid w:val="00363730"/>
    <w:rsid w:val="00A52DEA"/>
    <w:rsid w:val="00C7775F"/>
    <w:rsid w:val="00D36AC1"/>
    <w:rsid w:val="00E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4C8F9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/>
      <w:sz w:val="22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predefinitoparagrafo">
    <w:name w:val="Carattere predefinito paragrafo"/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Arial" w:cs="Tahoma"/>
      <w:sz w:val="28"/>
      <w:szCs w:val="28"/>
    </w:rPr>
  </w:style>
  <w:style w:type="paragraph" w:styleId="Corpotesto">
    <w:name w:val="Body Text"/>
    <w:basedOn w:val="Normale"/>
    <w:pPr>
      <w:widowControl w:val="0"/>
      <w:spacing w:line="480" w:lineRule="atLeast"/>
      <w:jc w:val="both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EC75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5B6"/>
    <w:rPr>
      <w:rFonts w:ascii="Arial" w:hAnsi="Arial"/>
      <w:sz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C75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5B6"/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cp:lastModifiedBy>Ordine Avvocati Brescia</cp:lastModifiedBy>
  <cp:revision>3</cp:revision>
  <cp:lastPrinted>1601-01-01T00:00:00Z</cp:lastPrinted>
  <dcterms:created xsi:type="dcterms:W3CDTF">2017-05-30T11:32:00Z</dcterms:created>
  <dcterms:modified xsi:type="dcterms:W3CDTF">2017-05-30T11:35:00Z</dcterms:modified>
</cp:coreProperties>
</file>